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5A10B" w14:textId="0F9C6330" w:rsidR="00A008D7" w:rsidRPr="00A86558" w:rsidRDefault="00A008D7">
      <w:pPr>
        <w:rPr>
          <w:sz w:val="20"/>
          <w:szCs w:val="20"/>
        </w:rPr>
      </w:pPr>
      <w:r w:rsidRPr="00A86558">
        <w:rPr>
          <w:noProof/>
          <w:sz w:val="20"/>
          <w:szCs w:val="20"/>
        </w:rPr>
        <w:drawing>
          <wp:anchor distT="0" distB="0" distL="114300" distR="114300" simplePos="0" relativeHeight="251658240" behindDoc="1" locked="0" layoutInCell="1" allowOverlap="1" wp14:anchorId="2C96DB27" wp14:editId="0DDD0146">
            <wp:simplePos x="0" y="0"/>
            <wp:positionH relativeFrom="margin">
              <wp:align>left</wp:align>
            </wp:positionH>
            <wp:positionV relativeFrom="paragraph">
              <wp:posOffset>0</wp:posOffset>
            </wp:positionV>
            <wp:extent cx="3383280" cy="2538730"/>
            <wp:effectExtent l="0" t="0" r="7620" b="0"/>
            <wp:wrapTight wrapText="bothSides">
              <wp:wrapPolygon edited="0">
                <wp:start x="0" y="0"/>
                <wp:lineTo x="0" y="21395"/>
                <wp:lineTo x="21527" y="21395"/>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3280" cy="2538730"/>
                    </a:xfrm>
                    <a:prstGeom prst="rect">
                      <a:avLst/>
                    </a:prstGeom>
                    <a:noFill/>
                  </pic:spPr>
                </pic:pic>
              </a:graphicData>
            </a:graphic>
            <wp14:sizeRelH relativeFrom="page">
              <wp14:pctWidth>0</wp14:pctWidth>
            </wp14:sizeRelH>
            <wp14:sizeRelV relativeFrom="page">
              <wp14:pctHeight>0</wp14:pctHeight>
            </wp14:sizeRelV>
          </wp:anchor>
        </w:drawing>
      </w:r>
      <w:r w:rsidRPr="00A86558">
        <w:rPr>
          <w:sz w:val="20"/>
          <w:szCs w:val="20"/>
        </w:rPr>
        <w:t xml:space="preserve">Since these are seedlings of a hybrid plant, </w:t>
      </w:r>
      <w:r w:rsidR="00A86558">
        <w:rPr>
          <w:sz w:val="20"/>
          <w:szCs w:val="20"/>
        </w:rPr>
        <w:t xml:space="preserve">each </w:t>
      </w:r>
      <w:r w:rsidRPr="00A86558">
        <w:rPr>
          <w:sz w:val="20"/>
          <w:szCs w:val="20"/>
        </w:rPr>
        <w:t xml:space="preserve">one will be slightly different. They will vary by color (how white or pink the flowers are each spring), as well as by how tall the plant gets when mature. These magnolias </w:t>
      </w:r>
      <w:r w:rsidR="00A86558">
        <w:rPr>
          <w:sz w:val="20"/>
          <w:szCs w:val="20"/>
        </w:rPr>
        <w:t xml:space="preserve">are </w:t>
      </w:r>
      <w:r w:rsidRPr="00A86558">
        <w:rPr>
          <w:sz w:val="20"/>
          <w:szCs w:val="20"/>
        </w:rPr>
        <w:t xml:space="preserve">shorter than 30’ tall and are considered a small tree. </w:t>
      </w:r>
      <w:r w:rsidR="00B04869" w:rsidRPr="00A86558">
        <w:rPr>
          <w:sz w:val="20"/>
          <w:szCs w:val="20"/>
        </w:rPr>
        <w:t>Their “mother” ‘</w:t>
      </w:r>
      <w:proofErr w:type="spellStart"/>
      <w:r w:rsidR="00B04869" w:rsidRPr="00A86558">
        <w:rPr>
          <w:sz w:val="20"/>
          <w:szCs w:val="20"/>
        </w:rPr>
        <w:t>Winelight</w:t>
      </w:r>
      <w:proofErr w:type="spellEnd"/>
      <w:r w:rsidR="00B04869" w:rsidRPr="00A86558">
        <w:rPr>
          <w:sz w:val="20"/>
          <w:szCs w:val="20"/>
        </w:rPr>
        <w:t>’ is also very fragrant, so likely these seedlings will be as well.</w:t>
      </w:r>
    </w:p>
    <w:p w14:paraId="391095D4" w14:textId="77777777" w:rsidR="00A86558" w:rsidRDefault="00E65A7E">
      <w:pPr>
        <w:rPr>
          <w:sz w:val="20"/>
          <w:szCs w:val="20"/>
        </w:rPr>
      </w:pPr>
      <w:r w:rsidRPr="00A86558">
        <w:rPr>
          <w:sz w:val="20"/>
          <w:szCs w:val="20"/>
          <w:u w:val="single"/>
        </w:rPr>
        <w:t>Other common names they are known by:</w:t>
      </w:r>
      <w:r w:rsidRPr="00A86558">
        <w:rPr>
          <w:sz w:val="20"/>
          <w:szCs w:val="20"/>
        </w:rPr>
        <w:t xml:space="preserve"> Tulip Magnolia, Japanese Magnolia,</w:t>
      </w:r>
      <w:r w:rsidR="00AF1938" w:rsidRPr="00A86558">
        <w:rPr>
          <w:sz w:val="20"/>
          <w:szCs w:val="20"/>
        </w:rPr>
        <w:t xml:space="preserve"> Saucer Magnolia, Star Magnolia, </w:t>
      </w:r>
      <w:proofErr w:type="spellStart"/>
      <w:r w:rsidR="00AF1938" w:rsidRPr="00A86558">
        <w:rPr>
          <w:sz w:val="20"/>
          <w:szCs w:val="20"/>
        </w:rPr>
        <w:t>Loebner</w:t>
      </w:r>
      <w:proofErr w:type="spellEnd"/>
      <w:r w:rsidR="00AF1938" w:rsidRPr="00A86558">
        <w:rPr>
          <w:sz w:val="20"/>
          <w:szCs w:val="20"/>
        </w:rPr>
        <w:t xml:space="preserve"> Hybrid Magnolias, and the ‘Little Girls’ series.</w:t>
      </w:r>
    </w:p>
    <w:p w14:paraId="4D8FEC40" w14:textId="77777777" w:rsidR="00A86558" w:rsidRDefault="00A86558">
      <w:pPr>
        <w:rPr>
          <w:sz w:val="20"/>
          <w:szCs w:val="20"/>
        </w:rPr>
      </w:pPr>
    </w:p>
    <w:p w14:paraId="08A7731E" w14:textId="4C50A9D3" w:rsidR="00B04869" w:rsidRPr="00A86558" w:rsidRDefault="00B04869">
      <w:pPr>
        <w:rPr>
          <w:b/>
          <w:bCs/>
          <w:sz w:val="32"/>
          <w:szCs w:val="32"/>
          <w:u w:val="single"/>
        </w:rPr>
      </w:pPr>
      <w:r w:rsidRPr="00A86558">
        <w:rPr>
          <w:b/>
          <w:bCs/>
          <w:sz w:val="32"/>
          <w:szCs w:val="32"/>
          <w:u w:val="single"/>
        </w:rPr>
        <w:t>Culture and Care</w:t>
      </w:r>
    </w:p>
    <w:p w14:paraId="566B7560" w14:textId="77777777" w:rsidR="00B04869" w:rsidRPr="00A86558" w:rsidRDefault="00B04869">
      <w:pPr>
        <w:rPr>
          <w:sz w:val="20"/>
          <w:szCs w:val="20"/>
        </w:rPr>
      </w:pPr>
      <w:r w:rsidRPr="00A86558">
        <w:rPr>
          <w:b/>
          <w:bCs/>
          <w:sz w:val="20"/>
          <w:szCs w:val="20"/>
        </w:rPr>
        <w:t>Where to plant?</w:t>
      </w:r>
      <w:r w:rsidRPr="00A86558">
        <w:rPr>
          <w:sz w:val="20"/>
          <w:szCs w:val="20"/>
        </w:rPr>
        <w:t xml:space="preserve"> </w:t>
      </w:r>
    </w:p>
    <w:p w14:paraId="7B748333" w14:textId="2E76AC0C" w:rsidR="00B04869" w:rsidRPr="00A86558" w:rsidRDefault="00B04869" w:rsidP="00B04869">
      <w:pPr>
        <w:pStyle w:val="ListParagraph"/>
        <w:numPr>
          <w:ilvl w:val="0"/>
          <w:numId w:val="1"/>
        </w:numPr>
        <w:rPr>
          <w:sz w:val="20"/>
          <w:szCs w:val="20"/>
        </w:rPr>
      </w:pPr>
      <w:r w:rsidRPr="00A86558">
        <w:rPr>
          <w:b/>
          <w:bCs/>
          <w:sz w:val="20"/>
          <w:szCs w:val="20"/>
        </w:rPr>
        <w:t>Exposure:</w:t>
      </w:r>
      <w:r w:rsidRPr="00A86558">
        <w:rPr>
          <w:sz w:val="20"/>
          <w:szCs w:val="20"/>
        </w:rPr>
        <w:t xml:space="preserve"> These plants will </w:t>
      </w:r>
      <w:r w:rsidR="0071425D" w:rsidRPr="00A86558">
        <w:rPr>
          <w:sz w:val="20"/>
          <w:szCs w:val="20"/>
        </w:rPr>
        <w:t>grow</w:t>
      </w:r>
      <w:r w:rsidRPr="00A86558">
        <w:rPr>
          <w:sz w:val="20"/>
          <w:szCs w:val="20"/>
        </w:rPr>
        <w:t xml:space="preserve"> in </w:t>
      </w:r>
      <w:r w:rsidR="0071425D" w:rsidRPr="00A86558">
        <w:rPr>
          <w:sz w:val="20"/>
          <w:szCs w:val="20"/>
        </w:rPr>
        <w:t xml:space="preserve">full </w:t>
      </w:r>
      <w:r w:rsidR="00E65A7E" w:rsidRPr="00A86558">
        <w:rPr>
          <w:sz w:val="20"/>
          <w:szCs w:val="20"/>
        </w:rPr>
        <w:t>sun but</w:t>
      </w:r>
      <w:r w:rsidRPr="00A86558">
        <w:rPr>
          <w:sz w:val="20"/>
          <w:szCs w:val="20"/>
        </w:rPr>
        <w:t xml:space="preserve"> will appreciate some afternoon shade</w:t>
      </w:r>
      <w:r w:rsidR="0071425D" w:rsidRPr="00A86558">
        <w:rPr>
          <w:sz w:val="20"/>
          <w:szCs w:val="20"/>
        </w:rPr>
        <w:t>, or very light shade</w:t>
      </w:r>
      <w:r w:rsidRPr="00A86558">
        <w:rPr>
          <w:sz w:val="20"/>
          <w:szCs w:val="20"/>
        </w:rPr>
        <w:t xml:space="preserve"> in our scorching summers.</w:t>
      </w:r>
    </w:p>
    <w:p w14:paraId="0AA42B2F" w14:textId="451F129A" w:rsidR="00B04869" w:rsidRPr="00A86558" w:rsidRDefault="00B04869" w:rsidP="00B04869">
      <w:pPr>
        <w:pStyle w:val="ListParagraph"/>
        <w:numPr>
          <w:ilvl w:val="0"/>
          <w:numId w:val="1"/>
        </w:numPr>
        <w:rPr>
          <w:sz w:val="20"/>
          <w:szCs w:val="20"/>
        </w:rPr>
      </w:pPr>
      <w:r w:rsidRPr="00A86558">
        <w:rPr>
          <w:b/>
          <w:bCs/>
          <w:sz w:val="20"/>
          <w:szCs w:val="20"/>
        </w:rPr>
        <w:t>Watering:</w:t>
      </w:r>
      <w:r w:rsidRPr="00A86558">
        <w:rPr>
          <w:sz w:val="20"/>
          <w:szCs w:val="20"/>
        </w:rPr>
        <w:t xml:space="preserve"> Magnolias like water, so avoid very dry spots, or places where you cannot water the plants occasionally. They do not need to be pampered, but a regular weekly watering </w:t>
      </w:r>
      <w:r w:rsidR="00A86558">
        <w:rPr>
          <w:sz w:val="20"/>
          <w:szCs w:val="20"/>
        </w:rPr>
        <w:t xml:space="preserve">of 1-2 gallons per plant, </w:t>
      </w:r>
      <w:r w:rsidRPr="00A86558">
        <w:rPr>
          <w:sz w:val="20"/>
          <w:szCs w:val="20"/>
        </w:rPr>
        <w:t>for 4</w:t>
      </w:r>
      <w:r w:rsidR="00A86558">
        <w:rPr>
          <w:sz w:val="20"/>
          <w:szCs w:val="20"/>
        </w:rPr>
        <w:t>-6</w:t>
      </w:r>
      <w:r w:rsidRPr="00A86558">
        <w:rPr>
          <w:sz w:val="20"/>
          <w:szCs w:val="20"/>
        </w:rPr>
        <w:t xml:space="preserve"> weeks after you plant them at home is best. </w:t>
      </w:r>
    </w:p>
    <w:p w14:paraId="0F455BE1" w14:textId="0C3ED7B9" w:rsidR="00A008D7" w:rsidRPr="00A86558" w:rsidRDefault="00E65A7E">
      <w:pPr>
        <w:rPr>
          <w:b/>
          <w:bCs/>
          <w:sz w:val="20"/>
          <w:szCs w:val="20"/>
        </w:rPr>
      </w:pPr>
      <w:r w:rsidRPr="00A86558">
        <w:rPr>
          <w:b/>
          <w:bCs/>
          <w:sz w:val="20"/>
          <w:szCs w:val="20"/>
        </w:rPr>
        <w:t>Care &amp; Maintenance.</w:t>
      </w:r>
    </w:p>
    <w:p w14:paraId="628E8627" w14:textId="57512C58" w:rsidR="00E65A7E" w:rsidRPr="00A86558" w:rsidRDefault="00E65A7E" w:rsidP="00E65A7E">
      <w:pPr>
        <w:pStyle w:val="ListParagraph"/>
        <w:numPr>
          <w:ilvl w:val="0"/>
          <w:numId w:val="2"/>
        </w:numPr>
        <w:rPr>
          <w:sz w:val="20"/>
          <w:szCs w:val="20"/>
        </w:rPr>
      </w:pPr>
      <w:r w:rsidRPr="00A86558">
        <w:rPr>
          <w:b/>
          <w:bCs/>
          <w:sz w:val="20"/>
          <w:szCs w:val="20"/>
        </w:rPr>
        <w:t>Fertilizing:</w:t>
      </w:r>
      <w:r w:rsidRPr="00A86558">
        <w:rPr>
          <w:sz w:val="20"/>
          <w:szCs w:val="20"/>
        </w:rPr>
        <w:t xml:space="preserve"> They really don’t need fertilizer and are adapted to growing </w:t>
      </w:r>
      <w:r w:rsidR="00A51F54">
        <w:rPr>
          <w:sz w:val="20"/>
          <w:szCs w:val="20"/>
        </w:rPr>
        <w:t xml:space="preserve">in </w:t>
      </w:r>
      <w:r w:rsidRPr="00A86558">
        <w:rPr>
          <w:sz w:val="20"/>
          <w:szCs w:val="20"/>
        </w:rPr>
        <w:t xml:space="preserve">Florida soils, so if you want </w:t>
      </w:r>
      <w:r w:rsidR="00A51F54">
        <w:rPr>
          <w:sz w:val="20"/>
          <w:szCs w:val="20"/>
        </w:rPr>
        <w:t xml:space="preserve">to </w:t>
      </w:r>
      <w:r w:rsidRPr="00A86558">
        <w:rPr>
          <w:sz w:val="20"/>
          <w:szCs w:val="20"/>
        </w:rPr>
        <w:t xml:space="preserve">you </w:t>
      </w:r>
      <w:r w:rsidR="00A51F54">
        <w:rPr>
          <w:sz w:val="20"/>
          <w:szCs w:val="20"/>
        </w:rPr>
        <w:t>can</w:t>
      </w:r>
      <w:r w:rsidRPr="00A86558">
        <w:rPr>
          <w:sz w:val="20"/>
          <w:szCs w:val="20"/>
        </w:rPr>
        <w:t xml:space="preserve"> fertilize with any general tree and shrub fertilizer. Best to fertilize in spring after they flower.</w:t>
      </w:r>
    </w:p>
    <w:p w14:paraId="33924ED6" w14:textId="31DE02FB" w:rsidR="00E65A7E" w:rsidRPr="00A86558" w:rsidRDefault="0071425D" w:rsidP="00E65A7E">
      <w:pPr>
        <w:pStyle w:val="ListParagraph"/>
        <w:numPr>
          <w:ilvl w:val="0"/>
          <w:numId w:val="2"/>
        </w:numPr>
        <w:rPr>
          <w:sz w:val="20"/>
          <w:szCs w:val="20"/>
        </w:rPr>
      </w:pPr>
      <w:r w:rsidRPr="00A86558">
        <w:rPr>
          <w:b/>
          <w:bCs/>
          <w:noProof/>
          <w:sz w:val="20"/>
          <w:szCs w:val="20"/>
        </w:rPr>
        <w:drawing>
          <wp:anchor distT="0" distB="0" distL="114300" distR="114300" simplePos="0" relativeHeight="251659264" behindDoc="1" locked="0" layoutInCell="1" allowOverlap="1" wp14:anchorId="42950047" wp14:editId="09369ED9">
            <wp:simplePos x="0" y="0"/>
            <wp:positionH relativeFrom="margin">
              <wp:posOffset>5021580</wp:posOffset>
            </wp:positionH>
            <wp:positionV relativeFrom="paragraph">
              <wp:posOffset>5080</wp:posOffset>
            </wp:positionV>
            <wp:extent cx="914400" cy="700405"/>
            <wp:effectExtent l="0" t="0" r="0" b="4445"/>
            <wp:wrapTight wrapText="bothSides">
              <wp:wrapPolygon edited="0">
                <wp:start x="0" y="0"/>
                <wp:lineTo x="0" y="21150"/>
                <wp:lineTo x="21150" y="21150"/>
                <wp:lineTo x="21150" y="0"/>
                <wp:lineTo x="0" y="0"/>
              </wp:wrapPolygon>
            </wp:wrapTight>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700405"/>
                    </a:xfrm>
                    <a:prstGeom prst="rect">
                      <a:avLst/>
                    </a:prstGeom>
                  </pic:spPr>
                </pic:pic>
              </a:graphicData>
            </a:graphic>
            <wp14:sizeRelH relativeFrom="margin">
              <wp14:pctWidth>0</wp14:pctWidth>
            </wp14:sizeRelH>
            <wp14:sizeRelV relativeFrom="margin">
              <wp14:pctHeight>0</wp14:pctHeight>
            </wp14:sizeRelV>
          </wp:anchor>
        </w:drawing>
      </w:r>
      <w:r w:rsidR="00E65A7E" w:rsidRPr="00A86558">
        <w:rPr>
          <w:b/>
          <w:bCs/>
          <w:sz w:val="20"/>
          <w:szCs w:val="20"/>
        </w:rPr>
        <w:t>Pruning:</w:t>
      </w:r>
      <w:r w:rsidR="00E65A7E" w:rsidRPr="00A86558">
        <w:rPr>
          <w:sz w:val="20"/>
          <w:szCs w:val="20"/>
        </w:rPr>
        <w:t xml:space="preserve"> Many of these trees just like to grow straight up, which is fine except that means all the flowers are way up high and it is harder to enjoy them. </w:t>
      </w:r>
      <w:r w:rsidR="00D34FE0" w:rsidRPr="00A86558">
        <w:rPr>
          <w:sz w:val="20"/>
          <w:szCs w:val="20"/>
        </w:rPr>
        <w:t>W</w:t>
      </w:r>
      <w:r w:rsidR="00E65A7E" w:rsidRPr="00A86558">
        <w:rPr>
          <w:sz w:val="20"/>
          <w:szCs w:val="20"/>
        </w:rPr>
        <w:t>hen a plant is growing too tall, feel free to cut the upright branch tips off and encourage more side branching</w:t>
      </w:r>
      <w:r w:rsidR="001D4617" w:rsidRPr="00A86558">
        <w:rPr>
          <w:sz w:val="20"/>
          <w:szCs w:val="20"/>
        </w:rPr>
        <w:t xml:space="preserve">. </w:t>
      </w:r>
      <w:r w:rsidR="00A86558">
        <w:rPr>
          <w:sz w:val="20"/>
          <w:szCs w:val="20"/>
        </w:rPr>
        <w:t>Pruning the tree to shape the branch structure is best done in the first years after planting, as the plants age the growth rate slows and it takes longer for major pruning cuts to heal.</w:t>
      </w:r>
      <w:r w:rsidR="00A51F54">
        <w:rPr>
          <w:sz w:val="20"/>
          <w:szCs w:val="20"/>
        </w:rPr>
        <w:t xml:space="preserve"> Prune in spring right after flowering.</w:t>
      </w:r>
    </w:p>
    <w:p w14:paraId="04688588" w14:textId="7185901A" w:rsidR="001D4617" w:rsidRPr="00A86558" w:rsidRDefault="001D4617" w:rsidP="001D4617">
      <w:pPr>
        <w:rPr>
          <w:b/>
          <w:bCs/>
          <w:sz w:val="20"/>
          <w:szCs w:val="20"/>
        </w:rPr>
      </w:pPr>
      <w:r w:rsidRPr="00A86558">
        <w:rPr>
          <w:b/>
          <w:bCs/>
          <w:sz w:val="20"/>
          <w:szCs w:val="20"/>
        </w:rPr>
        <w:t>History etc.</w:t>
      </w:r>
    </w:p>
    <w:p w14:paraId="5374D9A2" w14:textId="1B74147E" w:rsidR="001D3EFF" w:rsidRPr="00A86558" w:rsidRDefault="0071425D" w:rsidP="001D4617">
      <w:pPr>
        <w:pStyle w:val="ListParagraph"/>
        <w:numPr>
          <w:ilvl w:val="0"/>
          <w:numId w:val="3"/>
        </w:numPr>
        <w:rPr>
          <w:sz w:val="20"/>
          <w:szCs w:val="20"/>
        </w:rPr>
      </w:pPr>
      <w:r w:rsidRPr="00A86558">
        <w:rPr>
          <w:b/>
          <w:bCs/>
          <w:sz w:val="20"/>
          <w:szCs w:val="20"/>
        </w:rPr>
        <w:t>Origin</w:t>
      </w:r>
      <w:r w:rsidR="001D3EFF" w:rsidRPr="00A86558">
        <w:rPr>
          <w:b/>
          <w:bCs/>
          <w:sz w:val="20"/>
          <w:szCs w:val="20"/>
        </w:rPr>
        <w:t>:</w:t>
      </w:r>
      <w:r w:rsidR="001D3EFF" w:rsidRPr="00A86558">
        <w:rPr>
          <w:sz w:val="20"/>
          <w:szCs w:val="20"/>
        </w:rPr>
        <w:t xml:space="preserve"> Southern</w:t>
      </w:r>
      <w:r w:rsidRPr="00A86558">
        <w:rPr>
          <w:sz w:val="20"/>
          <w:szCs w:val="20"/>
        </w:rPr>
        <w:t xml:space="preserve"> </w:t>
      </w:r>
      <w:r w:rsidR="001D3EFF" w:rsidRPr="00A86558">
        <w:rPr>
          <w:sz w:val="20"/>
          <w:szCs w:val="20"/>
        </w:rPr>
        <w:t xml:space="preserve">China and Japan. They were hybridized extensively before even coming to the USA. Because the climate in China and parts of Japan can be similar to the Southeastern USA they were discovered to thrive </w:t>
      </w:r>
      <w:proofErr w:type="gramStart"/>
      <w:r w:rsidR="001D3EFF" w:rsidRPr="00A86558">
        <w:rPr>
          <w:sz w:val="20"/>
          <w:szCs w:val="20"/>
        </w:rPr>
        <w:t>here</w:t>
      </w:r>
      <w:proofErr w:type="gramEnd"/>
      <w:r w:rsidR="001D3EFF" w:rsidRPr="00A86558">
        <w:rPr>
          <w:sz w:val="20"/>
          <w:szCs w:val="20"/>
        </w:rPr>
        <w:t xml:space="preserve"> and American plant breeders began of grow them. </w:t>
      </w:r>
    </w:p>
    <w:p w14:paraId="6DC81D95" w14:textId="44CE0ABA" w:rsidR="00AF1938" w:rsidRPr="00A86558" w:rsidRDefault="001D4617" w:rsidP="001D4617">
      <w:pPr>
        <w:pStyle w:val="ListParagraph"/>
        <w:numPr>
          <w:ilvl w:val="0"/>
          <w:numId w:val="3"/>
        </w:numPr>
        <w:rPr>
          <w:sz w:val="20"/>
          <w:szCs w:val="20"/>
        </w:rPr>
      </w:pPr>
      <w:r w:rsidRPr="00A86558">
        <w:rPr>
          <w:sz w:val="20"/>
          <w:szCs w:val="20"/>
        </w:rPr>
        <w:t xml:space="preserve">These plants were </w:t>
      </w:r>
      <w:r w:rsidRPr="00A86558">
        <w:rPr>
          <w:b/>
          <w:bCs/>
          <w:sz w:val="20"/>
          <w:szCs w:val="20"/>
        </w:rPr>
        <w:t>created by Dr. Todd Gresham</w:t>
      </w:r>
      <w:r w:rsidRPr="00A86558">
        <w:rPr>
          <w:sz w:val="20"/>
          <w:szCs w:val="20"/>
        </w:rPr>
        <w:t xml:space="preserve"> in Santa Cruz California, but Todd soon learned they performed much better in the south, so he moved most of his work to Louisiana and Alabama. Much of his original breeding can still be seen at Dodd Nurseries in Mobile, Alabama.</w:t>
      </w:r>
    </w:p>
    <w:p w14:paraId="1E5B3FBA" w14:textId="5D440AB3" w:rsidR="001D4617" w:rsidRPr="00A86558" w:rsidRDefault="00AF1938" w:rsidP="001D4617">
      <w:pPr>
        <w:pStyle w:val="ListParagraph"/>
        <w:numPr>
          <w:ilvl w:val="0"/>
          <w:numId w:val="3"/>
        </w:numPr>
        <w:rPr>
          <w:sz w:val="20"/>
          <w:szCs w:val="20"/>
        </w:rPr>
      </w:pPr>
      <w:r w:rsidRPr="00A86558">
        <w:rPr>
          <w:b/>
          <w:bCs/>
          <w:sz w:val="20"/>
          <w:szCs w:val="20"/>
        </w:rPr>
        <w:t>Problems with late frosts:</w:t>
      </w:r>
      <w:r w:rsidRPr="00A86558">
        <w:rPr>
          <w:sz w:val="20"/>
          <w:szCs w:val="20"/>
        </w:rPr>
        <w:t xml:space="preserve"> Here in North Central Florida, the last frosts of the year almost always do damage to the emerging buds</w:t>
      </w:r>
      <w:r w:rsidR="00A86558">
        <w:rPr>
          <w:sz w:val="20"/>
          <w:szCs w:val="20"/>
        </w:rPr>
        <w:t xml:space="preserve"> (Tulip Magnolias usually bloom before azaleas and dogwoods)</w:t>
      </w:r>
      <w:r w:rsidRPr="00A86558">
        <w:rPr>
          <w:sz w:val="20"/>
          <w:szCs w:val="20"/>
        </w:rPr>
        <w:t xml:space="preserve">, but the plant always comes back and when they have a good year, you will enjoy the most amazing masses of sweet, fragrant flowers and pink </w:t>
      </w:r>
      <w:r w:rsidR="00D34FE0" w:rsidRPr="00A86558">
        <w:rPr>
          <w:sz w:val="20"/>
          <w:szCs w:val="20"/>
        </w:rPr>
        <w:t>shaded beauty. It will all be worth it!</w:t>
      </w:r>
    </w:p>
    <w:sectPr w:rsidR="001D4617" w:rsidRPr="00A8655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CC6F2" w14:textId="77777777" w:rsidR="006E5002" w:rsidRDefault="006E5002" w:rsidP="00A008D7">
      <w:pPr>
        <w:spacing w:after="0" w:line="240" w:lineRule="auto"/>
      </w:pPr>
      <w:r>
        <w:separator/>
      </w:r>
    </w:p>
  </w:endnote>
  <w:endnote w:type="continuationSeparator" w:id="0">
    <w:p w14:paraId="3B5A8D15" w14:textId="77777777" w:rsidR="006E5002" w:rsidRDefault="006E5002" w:rsidP="00A00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57BB" w14:textId="77777777" w:rsidR="006E5002" w:rsidRDefault="006E5002" w:rsidP="00A008D7">
      <w:pPr>
        <w:spacing w:after="0" w:line="240" w:lineRule="auto"/>
      </w:pPr>
      <w:r>
        <w:separator/>
      </w:r>
    </w:p>
  </w:footnote>
  <w:footnote w:type="continuationSeparator" w:id="0">
    <w:p w14:paraId="02146C1D" w14:textId="77777777" w:rsidR="006E5002" w:rsidRDefault="006E5002" w:rsidP="00A00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41AC" w14:textId="5430D8AC" w:rsidR="00A008D7" w:rsidRDefault="00A008D7" w:rsidP="00A008D7">
    <w:pPr>
      <w:jc w:val="center"/>
      <w:rPr>
        <w:b/>
        <w:bCs/>
        <w:sz w:val="36"/>
        <w:szCs w:val="36"/>
        <w:u w:val="single"/>
      </w:rPr>
    </w:pPr>
    <w:r w:rsidRPr="00B04869">
      <w:rPr>
        <w:b/>
        <w:bCs/>
        <w:sz w:val="36"/>
        <w:szCs w:val="36"/>
        <w:u w:val="single"/>
      </w:rPr>
      <w:t>Magnolia ‘</w:t>
    </w:r>
    <w:proofErr w:type="spellStart"/>
    <w:r w:rsidRPr="00B04869">
      <w:rPr>
        <w:b/>
        <w:bCs/>
        <w:sz w:val="36"/>
        <w:szCs w:val="36"/>
        <w:u w:val="single"/>
      </w:rPr>
      <w:t>Winelight</w:t>
    </w:r>
    <w:proofErr w:type="spellEnd"/>
    <w:r w:rsidRPr="00B04869">
      <w:rPr>
        <w:b/>
        <w:bCs/>
        <w:sz w:val="36"/>
        <w:szCs w:val="36"/>
        <w:u w:val="single"/>
      </w:rPr>
      <w:t>’ seedlings</w:t>
    </w:r>
  </w:p>
  <w:p w14:paraId="1FABC1B3" w14:textId="10CFCBDD" w:rsidR="00E65A7E" w:rsidRPr="00E65A7E" w:rsidRDefault="00E65A7E" w:rsidP="00A008D7">
    <w:pPr>
      <w:jc w:val="center"/>
      <w:rPr>
        <w:i/>
        <w:iCs/>
      </w:rPr>
    </w:pPr>
    <w:r>
      <w:rPr>
        <w:b/>
        <w:bCs/>
        <w:i/>
        <w:iCs/>
      </w:rPr>
      <w:t xml:space="preserve">Magnolia </w:t>
    </w:r>
    <w:proofErr w:type="spellStart"/>
    <w:r>
      <w:rPr>
        <w:b/>
        <w:bCs/>
        <w:i/>
        <w:iCs/>
      </w:rPr>
      <w:t>veitchii</w:t>
    </w:r>
    <w:proofErr w:type="spellEnd"/>
    <w:r>
      <w:rPr>
        <w:b/>
        <w:bCs/>
        <w:i/>
        <w:iCs/>
      </w:rPr>
      <w:t xml:space="preserve"> x </w:t>
    </w:r>
    <w:proofErr w:type="spellStart"/>
    <w:r>
      <w:rPr>
        <w:b/>
        <w:bCs/>
        <w:i/>
        <w:iCs/>
      </w:rPr>
      <w:t>soulangeana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340B"/>
    <w:multiLevelType w:val="hybridMultilevel"/>
    <w:tmpl w:val="809E9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A05E85"/>
    <w:multiLevelType w:val="hybridMultilevel"/>
    <w:tmpl w:val="CA62C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8653AF"/>
    <w:multiLevelType w:val="hybridMultilevel"/>
    <w:tmpl w:val="556C6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116623">
    <w:abstractNumId w:val="1"/>
  </w:num>
  <w:num w:numId="2" w16cid:durableId="1412966971">
    <w:abstractNumId w:val="2"/>
  </w:num>
  <w:num w:numId="3" w16cid:durableId="141184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D7"/>
    <w:rsid w:val="001D3EFF"/>
    <w:rsid w:val="001D4617"/>
    <w:rsid w:val="002B183F"/>
    <w:rsid w:val="006E5002"/>
    <w:rsid w:val="0071425D"/>
    <w:rsid w:val="009A1ED6"/>
    <w:rsid w:val="00A008D7"/>
    <w:rsid w:val="00A51F54"/>
    <w:rsid w:val="00A86558"/>
    <w:rsid w:val="00AE3916"/>
    <w:rsid w:val="00AF1938"/>
    <w:rsid w:val="00B04869"/>
    <w:rsid w:val="00CD3642"/>
    <w:rsid w:val="00D34FE0"/>
    <w:rsid w:val="00E6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1846"/>
  <w15:chartTrackingRefBased/>
  <w15:docId w15:val="{47A38ACA-9C78-46FB-A217-EBC4C3AB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8D7"/>
  </w:style>
  <w:style w:type="paragraph" w:styleId="Footer">
    <w:name w:val="footer"/>
    <w:basedOn w:val="Normal"/>
    <w:link w:val="FooterChar"/>
    <w:uiPriority w:val="99"/>
    <w:unhideWhenUsed/>
    <w:rsid w:val="00A00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8D7"/>
  </w:style>
  <w:style w:type="paragraph" w:styleId="ListParagraph">
    <w:name w:val="List Paragraph"/>
    <w:basedOn w:val="Normal"/>
    <w:uiPriority w:val="34"/>
    <w:qFormat/>
    <w:rsid w:val="00B04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2236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schoellhorn</dc:creator>
  <cp:keywords/>
  <dc:description/>
  <cp:lastModifiedBy>rick schoellhorn</cp:lastModifiedBy>
  <cp:revision>2</cp:revision>
  <dcterms:created xsi:type="dcterms:W3CDTF">2023-05-10T00:30:00Z</dcterms:created>
  <dcterms:modified xsi:type="dcterms:W3CDTF">2023-05-10T00:30:00Z</dcterms:modified>
</cp:coreProperties>
</file>